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DE" w:rsidRDefault="00B67BDE" w:rsidP="00B67BDE">
      <w:pPr>
        <w:pStyle w:val="2TimesNewRoman5020"/>
        <w:spacing w:line="360" w:lineRule="auto"/>
        <w:rPr>
          <w:rFonts w:ascii="宋体" w:eastAsia="宋体" w:hAnsi="宋体"/>
          <w:sz w:val="24"/>
          <w:szCs w:val="24"/>
        </w:rPr>
      </w:pPr>
      <w:bookmarkStart w:id="0" w:name="_Toc105663476"/>
      <w:r>
        <w:rPr>
          <w:rFonts w:ascii="宋体" w:eastAsia="宋体" w:hAnsi="宋体"/>
          <w:sz w:val="24"/>
          <w:szCs w:val="24"/>
        </w:rPr>
        <w:t>一．需求一览表</w:t>
      </w:r>
      <w:bookmarkEnd w:id="0"/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"/>
        <w:gridCol w:w="4239"/>
        <w:gridCol w:w="2719"/>
      </w:tblGrid>
      <w:tr w:rsidR="00B67BDE" w:rsidTr="00F47E67">
        <w:trPr>
          <w:trHeight w:val="473"/>
          <w:jc w:val="center"/>
        </w:trPr>
        <w:tc>
          <w:tcPr>
            <w:tcW w:w="916" w:type="pct"/>
            <w:vAlign w:val="center"/>
          </w:tcPr>
          <w:p w:rsidR="00B67BDE" w:rsidRDefault="00B67BDE" w:rsidP="00F47E67">
            <w:pPr>
              <w:spacing w:line="360" w:lineRule="auto"/>
              <w:jc w:val="center"/>
              <w:rPr>
                <w:b/>
                <w:color w:val="000000"/>
              </w:rPr>
            </w:pPr>
            <w:bookmarkStart w:id="1" w:name="_Toc105663477"/>
            <w:r>
              <w:rPr>
                <w:rFonts w:hint="eastAsia"/>
                <w:b/>
                <w:color w:val="000000"/>
              </w:rPr>
              <w:t>包</w:t>
            </w:r>
            <w:r>
              <w:rPr>
                <w:b/>
                <w:color w:val="000000"/>
              </w:rPr>
              <w:t>号</w:t>
            </w:r>
          </w:p>
        </w:tc>
        <w:tc>
          <w:tcPr>
            <w:tcW w:w="2487" w:type="pct"/>
            <w:vAlign w:val="center"/>
          </w:tcPr>
          <w:p w:rsidR="00B67BDE" w:rsidRDefault="00B67BDE" w:rsidP="00F47E67">
            <w:pPr>
              <w:spacing w:line="360" w:lineRule="auto"/>
              <w:ind w:rightChars="26" w:right="6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名称</w:t>
            </w:r>
          </w:p>
        </w:tc>
        <w:tc>
          <w:tcPr>
            <w:tcW w:w="1595" w:type="pct"/>
            <w:vAlign w:val="center"/>
          </w:tcPr>
          <w:p w:rsidR="00B67BDE" w:rsidRDefault="00B67BDE" w:rsidP="00F47E67">
            <w:pPr>
              <w:spacing w:line="360" w:lineRule="auto"/>
              <w:ind w:left="420" w:firstLineChars="100" w:firstLine="24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数量</w:t>
            </w:r>
          </w:p>
        </w:tc>
      </w:tr>
      <w:tr w:rsidR="00B67BDE" w:rsidTr="00F47E67">
        <w:trPr>
          <w:trHeight w:val="311"/>
          <w:jc w:val="center"/>
        </w:trPr>
        <w:tc>
          <w:tcPr>
            <w:tcW w:w="916" w:type="pct"/>
            <w:vAlign w:val="center"/>
          </w:tcPr>
          <w:p w:rsidR="00B67BDE" w:rsidRDefault="00B67BDE" w:rsidP="00F47E67">
            <w:pPr>
              <w:spacing w:line="360" w:lineRule="auto"/>
              <w:jc w:val="center"/>
              <w:rPr>
                <w:color w:val="000000"/>
                <w:lang w:val="zh-TW"/>
              </w:rPr>
            </w:pPr>
            <w:r>
              <w:rPr>
                <w:color w:val="000000"/>
                <w:lang w:val="zh-TW"/>
              </w:rPr>
              <w:t>01</w:t>
            </w:r>
          </w:p>
        </w:tc>
        <w:tc>
          <w:tcPr>
            <w:tcW w:w="2487" w:type="pct"/>
            <w:vAlign w:val="center"/>
          </w:tcPr>
          <w:p w:rsidR="00B67BDE" w:rsidRDefault="00B67BDE" w:rsidP="00F47E6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移动式 C形臂X射线机</w:t>
            </w:r>
          </w:p>
        </w:tc>
        <w:tc>
          <w:tcPr>
            <w:tcW w:w="1595" w:type="pct"/>
            <w:vAlign w:val="center"/>
          </w:tcPr>
          <w:p w:rsidR="00B67BDE" w:rsidRDefault="00B67BDE" w:rsidP="00F47E6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1套</w:t>
            </w:r>
          </w:p>
        </w:tc>
      </w:tr>
    </w:tbl>
    <w:p w:rsidR="00B67BDE" w:rsidRDefault="00B67BDE" w:rsidP="00B67BDE">
      <w:pPr>
        <w:pStyle w:val="2TimesNewRoman5020"/>
        <w:spacing w:line="360" w:lineRule="auto"/>
        <w:rPr>
          <w:rFonts w:ascii="宋体" w:eastAsia="宋体" w:hAnsi="宋体" w:hint="eastAsia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本项目为单一产品采购项目</w:t>
      </w:r>
      <w:r>
        <w:rPr>
          <w:rFonts w:ascii="宋体" w:eastAsia="宋体" w:hAnsi="宋体" w:hint="eastAsia"/>
          <w:color w:val="000000"/>
          <w:kern w:val="0"/>
          <w:sz w:val="22"/>
          <w:szCs w:val="22"/>
          <w:u w:val="single"/>
          <w:lang/>
        </w:rPr>
        <w:t>。</w:t>
      </w:r>
    </w:p>
    <w:p w:rsidR="00B67BDE" w:rsidRDefault="00B67BDE" w:rsidP="00B67BDE">
      <w:pPr>
        <w:pStyle w:val="2TimesNewRoman5020"/>
        <w:spacing w:line="360" w:lineRule="auto"/>
        <w:rPr>
          <w:rFonts w:ascii="宋体" w:eastAsia="宋体" w:hAnsi="宋体" w:hint="eastAsia"/>
          <w:sz w:val="24"/>
          <w:szCs w:val="24"/>
        </w:rPr>
      </w:pPr>
      <w:bookmarkStart w:id="2" w:name="_Hlk135210829"/>
      <w:bookmarkEnd w:id="1"/>
      <w:r>
        <w:rPr>
          <w:rFonts w:ascii="宋体" w:eastAsia="宋体" w:hAnsi="宋体"/>
          <w:sz w:val="24"/>
          <w:szCs w:val="24"/>
        </w:rPr>
        <w:t>二．技术规格</w:t>
      </w:r>
    </w:p>
    <w:tbl>
      <w:tblPr>
        <w:tblStyle w:val="a6"/>
        <w:tblW w:w="4999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4712"/>
        <w:gridCol w:w="2991"/>
      </w:tblGrid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rFonts w:hint="eastAsia"/>
                <w:sz w:val="20"/>
                <w:szCs w:val="20"/>
              </w:rPr>
            </w:pPr>
            <w:bookmarkStart w:id="3" w:name="_Toc105663482"/>
            <w:bookmarkEnd w:id="2"/>
            <w:r>
              <w:rPr>
                <w:rFonts w:cs="等线"/>
                <w:w w:val="99"/>
                <w:sz w:val="20"/>
                <w:szCs w:val="20"/>
              </w:rPr>
              <w:t>序号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技术和性能参数名称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技术规格要求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cs="等线"/>
                <w:b/>
                <w:bCs/>
                <w:sz w:val="20"/>
                <w:szCs w:val="20"/>
              </w:rPr>
              <w:t>功能需求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97"/>
                <w:sz w:val="20"/>
                <w:szCs w:val="20"/>
              </w:rPr>
              <w:t>▲</w:t>
            </w:r>
            <w:r>
              <w:rPr>
                <w:w w:val="97"/>
                <w:sz w:val="20"/>
                <w:szCs w:val="20"/>
              </w:rPr>
              <w:t>1.1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整机采用分体式设计，适用于骨科手术的所有临床应用场景，提供2D和3D影像资料，辅助医生完成骨科手术。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具备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97"/>
                <w:sz w:val="20"/>
                <w:szCs w:val="20"/>
              </w:rPr>
              <w:t>▲</w:t>
            </w:r>
            <w:r>
              <w:rPr>
                <w:w w:val="97"/>
                <w:sz w:val="20"/>
                <w:szCs w:val="20"/>
              </w:rPr>
              <w:t>1.2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具备开放的3D图像适配接口，能适配多家骨科机器人/导航设备并提供认证协议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具备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cs="等线"/>
                <w:b/>
                <w:bCs/>
                <w:sz w:val="20"/>
                <w:szCs w:val="20"/>
              </w:rPr>
              <w:t>设备工作条件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2.1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电源电压：</w:t>
            </w:r>
            <w:r>
              <w:rPr>
                <w:sz w:val="20"/>
                <w:szCs w:val="20"/>
              </w:rPr>
              <w:t xml:space="preserve">220 V AC </w:t>
            </w:r>
            <w:r>
              <w:rPr>
                <w:rFonts w:cs="等线"/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 xml:space="preserve"> 10%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具备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2.2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电源频率：</w:t>
            </w:r>
            <w:r>
              <w:rPr>
                <w:sz w:val="20"/>
                <w:szCs w:val="20"/>
              </w:rPr>
              <w:t xml:space="preserve">50 Hz </w:t>
            </w:r>
            <w:r>
              <w:rPr>
                <w:rFonts w:cs="等线"/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 xml:space="preserve"> 1 Hz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具备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3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>
              <w:rPr>
                <w:rFonts w:cs="等线"/>
                <w:b/>
                <w:bCs/>
                <w:sz w:val="20"/>
                <w:szCs w:val="20"/>
              </w:rPr>
              <w:t>形臂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SID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1100 mm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3.2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滑转运动范围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170</w:t>
            </w:r>
            <w:r>
              <w:rPr>
                <w:rFonts w:cs="等线"/>
                <w:sz w:val="20"/>
                <w:szCs w:val="20"/>
              </w:rPr>
              <w:t>°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97"/>
                <w:sz w:val="20"/>
                <w:szCs w:val="20"/>
              </w:rPr>
              <w:t>▲</w:t>
            </w:r>
            <w:r>
              <w:rPr>
                <w:w w:val="97"/>
                <w:sz w:val="20"/>
                <w:szCs w:val="20"/>
              </w:rPr>
              <w:t>3.3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轴向旋转运动范围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≥±</w:t>
            </w:r>
            <w:r>
              <w:rPr>
                <w:sz w:val="20"/>
                <w:szCs w:val="20"/>
              </w:rPr>
              <w:t>210</w:t>
            </w:r>
            <w:r>
              <w:rPr>
                <w:rFonts w:cs="等线"/>
                <w:sz w:val="20"/>
                <w:szCs w:val="20"/>
              </w:rPr>
              <w:t>°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3.4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水平运动范围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200 mm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3.5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垂直运动范围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360 mm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97"/>
                <w:sz w:val="20"/>
                <w:szCs w:val="20"/>
              </w:rPr>
              <w:t>▲</w:t>
            </w:r>
            <w:r>
              <w:rPr>
                <w:w w:val="97"/>
                <w:sz w:val="20"/>
                <w:szCs w:val="20"/>
              </w:rPr>
              <w:t>3.6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摆动范围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+/-12</w:t>
            </w:r>
            <w:r>
              <w:rPr>
                <w:rFonts w:cs="等线"/>
                <w:sz w:val="20"/>
                <w:szCs w:val="20"/>
              </w:rPr>
              <w:t>°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97"/>
                <w:sz w:val="20"/>
                <w:szCs w:val="20"/>
              </w:rPr>
              <w:t>▲</w:t>
            </w:r>
            <w:r>
              <w:rPr>
                <w:w w:val="97"/>
                <w:sz w:val="20"/>
                <w:szCs w:val="20"/>
              </w:rPr>
              <w:t>3.7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rFonts w:cs="等线"/>
                <w:sz w:val="20"/>
                <w:szCs w:val="20"/>
              </w:rPr>
              <w:t>臂开口尺寸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930mm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3.8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rFonts w:cs="等线"/>
                <w:sz w:val="20"/>
                <w:szCs w:val="20"/>
              </w:rPr>
              <w:t>臂弧深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650mm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3.9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rFonts w:cs="等线"/>
                <w:sz w:val="20"/>
                <w:szCs w:val="20"/>
              </w:rPr>
              <w:t>臂机架尺寸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≤</w:t>
            </w:r>
            <w:r>
              <w:rPr>
                <w:sz w:val="20"/>
                <w:szCs w:val="20"/>
              </w:rPr>
              <w:t>2273mmx1758mmx805mm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>3.10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rFonts w:cs="等线"/>
                <w:sz w:val="20"/>
                <w:szCs w:val="20"/>
              </w:rPr>
              <w:t>臂机架重量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≤</w:t>
            </w:r>
            <w:r>
              <w:rPr>
                <w:sz w:val="20"/>
                <w:szCs w:val="20"/>
              </w:rPr>
              <w:t>350Kg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b/>
                <w:bCs/>
                <w:w w:val="97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cs="等线"/>
                <w:b/>
                <w:bCs/>
                <w:sz w:val="20"/>
                <w:szCs w:val="20"/>
              </w:rPr>
              <w:t>高压发生器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b/>
                <w:bCs/>
                <w:sz w:val="20"/>
                <w:szCs w:val="20"/>
              </w:rPr>
            </w:pP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4.1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最大输出电功率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8.0 kW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额定输出电功率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5.0 kW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管电压范围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40 kV ~ 120 kV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4.4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管电流范围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1mA ~ 100 mA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4.5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最大透视管电流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≥80mA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4.6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输出逆变频率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40kHz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b/>
                <w:bCs/>
                <w:w w:val="97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5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  <w:r>
              <w:rPr>
                <w:rFonts w:cs="等线"/>
                <w:b/>
                <w:bCs/>
                <w:sz w:val="20"/>
                <w:szCs w:val="20"/>
              </w:rPr>
              <w:t>射线管组件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b/>
                <w:bCs/>
                <w:sz w:val="20"/>
                <w:szCs w:val="20"/>
              </w:rPr>
            </w:pP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rFonts w:hint="eastAsia"/>
                <w:w w:val="97"/>
                <w:sz w:val="20"/>
                <w:szCs w:val="20"/>
              </w:rPr>
              <w:t>▲</w:t>
            </w:r>
            <w:r>
              <w:rPr>
                <w:w w:val="97"/>
                <w:sz w:val="20"/>
                <w:szCs w:val="20"/>
              </w:rPr>
              <w:t>5.1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双焦点尺寸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小焦点：≤</w:t>
            </w:r>
            <w:r>
              <w:rPr>
                <w:sz w:val="20"/>
                <w:szCs w:val="20"/>
              </w:rPr>
              <w:t>0.3 mm</w:t>
            </w:r>
          </w:p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大焦点：≤</w:t>
            </w:r>
            <w:r>
              <w:rPr>
                <w:sz w:val="20"/>
                <w:szCs w:val="20"/>
              </w:rPr>
              <w:t>0.6 mm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5.2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标称管电压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120 kV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rFonts w:hint="eastAsia"/>
                <w:w w:val="97"/>
                <w:sz w:val="20"/>
                <w:szCs w:val="20"/>
              </w:rPr>
              <w:t>▲</w:t>
            </w:r>
            <w:r>
              <w:rPr>
                <w:w w:val="97"/>
                <w:sz w:val="20"/>
                <w:szCs w:val="20"/>
              </w:rPr>
              <w:t>5.3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阳极类型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旋转阳极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5.4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最大阳极连续热耗散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24.3kHU/min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5.5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阳极热容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200kHU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lastRenderedPageBreak/>
              <w:t>5.6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靶面角度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≤</w:t>
            </w:r>
            <w:r>
              <w:rPr>
                <w:sz w:val="20"/>
                <w:szCs w:val="20"/>
              </w:rPr>
              <w:t>10</w:t>
            </w:r>
            <w:r>
              <w:rPr>
                <w:rFonts w:cs="等线"/>
                <w:sz w:val="20"/>
                <w:szCs w:val="20"/>
              </w:rPr>
              <w:t>°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5.7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等效滤过：固有滤过：</w:t>
            </w:r>
            <w:r>
              <w:rPr>
                <w:sz w:val="20"/>
                <w:szCs w:val="20"/>
              </w:rPr>
              <w:t>1.4 mm Al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cs="等线"/>
                <w:sz w:val="20"/>
                <w:szCs w:val="20"/>
              </w:rPr>
              <w:t>附加滤过：</w:t>
            </w:r>
            <w:r>
              <w:rPr>
                <w:sz w:val="20"/>
                <w:szCs w:val="20"/>
              </w:rPr>
              <w:t xml:space="preserve"> 0.5 mm Cu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具备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5.8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旋转阳极加速时间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≤</w:t>
            </w:r>
            <w:r>
              <w:rPr>
                <w:sz w:val="20"/>
                <w:szCs w:val="20"/>
              </w:rPr>
              <w:t>0.8s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5.9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>
              <w:rPr>
                <w:rFonts w:cs="等线"/>
                <w:sz w:val="20"/>
                <w:szCs w:val="20"/>
              </w:rPr>
              <w:t>射线管组件热容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1296kHU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b/>
                <w:bCs/>
                <w:w w:val="97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6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cs="等线"/>
                <w:b/>
                <w:bCs/>
                <w:sz w:val="20"/>
                <w:szCs w:val="20"/>
              </w:rPr>
              <w:t>平板探测器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b/>
                <w:bCs/>
                <w:sz w:val="20"/>
                <w:szCs w:val="20"/>
              </w:rPr>
            </w:pP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6.1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探测器类型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平板探测器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rFonts w:hint="eastAsia"/>
                <w:w w:val="97"/>
                <w:sz w:val="20"/>
                <w:szCs w:val="20"/>
              </w:rPr>
              <w:t>▲</w:t>
            </w:r>
            <w:r>
              <w:rPr>
                <w:w w:val="97"/>
                <w:sz w:val="20"/>
                <w:szCs w:val="20"/>
              </w:rPr>
              <w:t>6.2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像素尺寸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≤</w:t>
            </w:r>
            <w:r>
              <w:rPr>
                <w:sz w:val="20"/>
                <w:szCs w:val="20"/>
              </w:rPr>
              <w:t xml:space="preserve">150 </w:t>
            </w:r>
            <w:r>
              <w:rPr>
                <w:rFonts w:cs="等线"/>
                <w:sz w:val="20"/>
                <w:szCs w:val="20"/>
              </w:rPr>
              <w:t>µ</w:t>
            </w:r>
            <w:r>
              <w:rPr>
                <w:sz w:val="20"/>
                <w:szCs w:val="20"/>
              </w:rPr>
              <w:t>m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6.3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采集矩阵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≥2048×</w:t>
            </w:r>
            <w:r>
              <w:rPr>
                <w:sz w:val="20"/>
                <w:szCs w:val="20"/>
              </w:rPr>
              <w:t xml:space="preserve"> 2048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6.4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探测器像素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≥4</w:t>
            </w:r>
            <w:r>
              <w:rPr>
                <w:sz w:val="20"/>
                <w:szCs w:val="20"/>
              </w:rPr>
              <w:t>00</w:t>
            </w:r>
            <w:r>
              <w:rPr>
                <w:rFonts w:cs="等线"/>
                <w:sz w:val="20"/>
                <w:szCs w:val="20"/>
              </w:rPr>
              <w:t>万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6.5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成像区域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 xml:space="preserve">30cm </w:t>
            </w:r>
            <w:r>
              <w:rPr>
                <w:rFonts w:cs="等线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 xml:space="preserve"> 30cm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6.6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位深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16bits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6.7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空间分辨率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≥2.8</w:t>
            </w:r>
            <w:r>
              <w:rPr>
                <w:sz w:val="20"/>
                <w:szCs w:val="20"/>
              </w:rPr>
              <w:t>lp/mm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6.8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DQE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72 % @0.0lp/mm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rFonts w:hint="eastAsia"/>
                <w:b/>
                <w:bCs/>
                <w:w w:val="97"/>
                <w:sz w:val="20"/>
                <w:szCs w:val="20"/>
              </w:rPr>
            </w:pPr>
            <w:r>
              <w:rPr>
                <w:rFonts w:hint="eastAsia"/>
                <w:b/>
                <w:bCs/>
                <w:w w:val="97"/>
                <w:sz w:val="20"/>
                <w:szCs w:val="20"/>
              </w:rPr>
              <w:t>7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cs="等线"/>
                <w:b/>
                <w:bCs/>
                <w:sz w:val="20"/>
                <w:szCs w:val="20"/>
              </w:rPr>
              <w:t>限束器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b/>
                <w:bCs/>
                <w:sz w:val="20"/>
                <w:szCs w:val="20"/>
              </w:rPr>
            </w:pP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7.1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等效滤过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sz w:val="20"/>
                <w:szCs w:val="20"/>
              </w:rPr>
              <w:t>0 mm Al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7.2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最小对称辐射野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≤</w:t>
            </w:r>
            <w:r>
              <w:rPr>
                <w:sz w:val="20"/>
                <w:szCs w:val="20"/>
              </w:rPr>
              <w:t>5 cm</w:t>
            </w:r>
            <w:r>
              <w:rPr>
                <w:rFonts w:cs="等线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5 cm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7.3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最大对称辐射野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31cm</w:t>
            </w:r>
            <w:r>
              <w:rPr>
                <w:rFonts w:cs="等线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31cm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7.4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视野模式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3</w:t>
            </w:r>
            <w:r>
              <w:rPr>
                <w:rFonts w:cs="等线"/>
                <w:sz w:val="20"/>
                <w:szCs w:val="20"/>
              </w:rPr>
              <w:t>级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b/>
                <w:bCs/>
                <w:w w:val="97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8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cs="等线"/>
                <w:b/>
                <w:bCs/>
                <w:sz w:val="20"/>
                <w:szCs w:val="20"/>
              </w:rPr>
              <w:t>激光灯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b/>
                <w:bCs/>
                <w:sz w:val="20"/>
                <w:szCs w:val="20"/>
              </w:rPr>
            </w:pP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8.1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十字激光灯：球管端、平板探测器端均标配激光灯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具备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b/>
                <w:bCs/>
                <w:w w:val="97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9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cs="等线"/>
                <w:b/>
                <w:bCs/>
                <w:sz w:val="20"/>
                <w:szCs w:val="20"/>
              </w:rPr>
              <w:t>显示器推车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b/>
                <w:bCs/>
                <w:sz w:val="20"/>
                <w:szCs w:val="20"/>
              </w:rPr>
            </w:pP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9.1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用户接口：</w:t>
            </w:r>
            <w:r>
              <w:rPr>
                <w:sz w:val="20"/>
                <w:szCs w:val="20"/>
              </w:rPr>
              <w:t>USB3.0x2</w:t>
            </w:r>
            <w:r>
              <w:rPr>
                <w:rFonts w:cs="等线"/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t>DICOMx1</w:t>
            </w:r>
            <w:r>
              <w:rPr>
                <w:rFonts w:cs="等线"/>
                <w:sz w:val="20"/>
                <w:szCs w:val="20"/>
              </w:rPr>
              <w:t>；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rFonts w:hint="eastAsia"/>
                <w:w w:val="97"/>
                <w:sz w:val="20"/>
                <w:szCs w:val="20"/>
              </w:rPr>
              <w:t>▲</w:t>
            </w:r>
            <w:r>
              <w:rPr>
                <w:w w:val="97"/>
                <w:sz w:val="20"/>
                <w:szCs w:val="20"/>
              </w:rPr>
              <w:t>9.2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触摸控制屏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13.3</w:t>
            </w:r>
            <w:r>
              <w:rPr>
                <w:rFonts w:hint="eastAsia"/>
                <w:sz w:val="20"/>
                <w:szCs w:val="20"/>
              </w:rPr>
              <w:t>英</w:t>
            </w:r>
            <w:r>
              <w:rPr>
                <w:rFonts w:cs="等线"/>
                <w:sz w:val="20"/>
                <w:szCs w:val="20"/>
              </w:rPr>
              <w:t>寸</w:t>
            </w:r>
            <w:r>
              <w:rPr>
                <w:rFonts w:cs="等线" w:hint="eastAsia"/>
                <w:sz w:val="20"/>
                <w:szCs w:val="20"/>
              </w:rPr>
              <w:t>，</w:t>
            </w:r>
            <w:r>
              <w:rPr>
                <w:rFonts w:cs="等线"/>
                <w:sz w:val="20"/>
                <w:szCs w:val="20"/>
              </w:rPr>
              <w:t>且分辨率≥</w:t>
            </w:r>
            <w:r>
              <w:rPr>
                <w:sz w:val="20"/>
                <w:szCs w:val="20"/>
              </w:rPr>
              <w:t>1920x1080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9.3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电源线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5m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9.4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C-M</w:t>
            </w:r>
            <w:r>
              <w:rPr>
                <w:rFonts w:cs="等线"/>
                <w:sz w:val="20"/>
                <w:szCs w:val="20"/>
              </w:rPr>
              <w:t>线缆（连接</w:t>
            </w:r>
            <w:r>
              <w:rPr>
                <w:sz w:val="20"/>
                <w:szCs w:val="20"/>
              </w:rPr>
              <w:t>C</w:t>
            </w:r>
            <w:r>
              <w:rPr>
                <w:rFonts w:cs="等线"/>
                <w:sz w:val="20"/>
                <w:szCs w:val="20"/>
              </w:rPr>
              <w:t>臂机架）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7m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9.5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显示器支臂：高度范围</w:t>
            </w:r>
            <w:r>
              <w:rPr>
                <w:sz w:val="20"/>
                <w:szCs w:val="20"/>
              </w:rPr>
              <w:t>200mm</w:t>
            </w:r>
            <w:r>
              <w:rPr>
                <w:rFonts w:cs="等线"/>
                <w:sz w:val="20"/>
                <w:szCs w:val="20"/>
              </w:rPr>
              <w:t>，任意方向手动可调。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具备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9.6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显示器推车尺寸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≤</w:t>
            </w:r>
            <w:r>
              <w:rPr>
                <w:sz w:val="20"/>
                <w:szCs w:val="20"/>
              </w:rPr>
              <w:t>1760mmx566mmx638mm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9.7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显示器推车重量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≤</w:t>
            </w:r>
            <w:r>
              <w:rPr>
                <w:sz w:val="20"/>
                <w:szCs w:val="20"/>
              </w:rPr>
              <w:t>130Kg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b/>
                <w:bCs/>
                <w:w w:val="97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10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cs="等线"/>
                <w:b/>
                <w:bCs/>
                <w:sz w:val="20"/>
                <w:szCs w:val="20"/>
              </w:rPr>
              <w:t>影像及控制工作站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b/>
                <w:bCs/>
                <w:sz w:val="20"/>
                <w:szCs w:val="20"/>
              </w:rPr>
            </w:pP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CPU</w:t>
            </w:r>
            <w:r>
              <w:rPr>
                <w:rFonts w:cs="等线"/>
                <w:sz w:val="20"/>
                <w:szCs w:val="20"/>
              </w:rPr>
              <w:t>：</w:t>
            </w:r>
            <w:r>
              <w:rPr>
                <w:sz w:val="20"/>
                <w:szCs w:val="20"/>
              </w:rPr>
              <w:t>Core i5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具备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GPU</w:t>
            </w:r>
            <w:r>
              <w:rPr>
                <w:rFonts w:cs="等线"/>
                <w:sz w:val="20"/>
                <w:szCs w:val="20"/>
              </w:rPr>
              <w:t>：</w:t>
            </w:r>
            <w:r>
              <w:rPr>
                <w:sz w:val="20"/>
                <w:szCs w:val="20"/>
              </w:rPr>
              <w:t>GTX1080Ti</w:t>
            </w:r>
            <w:r>
              <w:rPr>
                <w:rFonts w:cs="等线"/>
                <w:sz w:val="20"/>
                <w:szCs w:val="20"/>
              </w:rPr>
              <w:t>或以上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具备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sz w:val="20"/>
                <w:szCs w:val="20"/>
              </w:rPr>
              <w:t>10.3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内存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16 GB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sz w:val="20"/>
                <w:szCs w:val="20"/>
              </w:rPr>
              <w:t>10.4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硬盘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SSD128GB + HDD1TB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sz w:val="20"/>
                <w:szCs w:val="20"/>
              </w:rPr>
              <w:t>10.5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图像存储容量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5</w:t>
            </w:r>
            <w:r>
              <w:rPr>
                <w:rFonts w:cs="等线"/>
                <w:sz w:val="20"/>
                <w:szCs w:val="20"/>
              </w:rPr>
              <w:t>万幅</w:t>
            </w:r>
            <w:r>
              <w:rPr>
                <w:sz w:val="20"/>
                <w:szCs w:val="20"/>
              </w:rPr>
              <w:t>@</w:t>
            </w:r>
            <w:r>
              <w:rPr>
                <w:rFonts w:cs="等线"/>
                <w:sz w:val="20"/>
                <w:szCs w:val="20"/>
              </w:rPr>
              <w:t>全分辨率图像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b/>
                <w:bCs/>
                <w:w w:val="97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11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cs="等线"/>
                <w:b/>
                <w:bCs/>
                <w:sz w:val="20"/>
                <w:szCs w:val="20"/>
              </w:rPr>
              <w:t>显示器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b/>
                <w:bCs/>
                <w:sz w:val="20"/>
                <w:szCs w:val="20"/>
              </w:rPr>
            </w:pP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sz w:val="20"/>
                <w:szCs w:val="20"/>
              </w:rPr>
              <w:t>11.1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像素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≥2560 x 1440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sz w:val="20"/>
                <w:szCs w:val="20"/>
              </w:rPr>
              <w:t>11.2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最高亮度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≥350 cd/m2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sz w:val="20"/>
                <w:szCs w:val="20"/>
              </w:rPr>
              <w:t>11.3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对比度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≥1000:1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屏幕尺寸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≥597mm</w:t>
            </w:r>
            <w:r>
              <w:rPr>
                <w:rFonts w:cs="等线" w:hint="eastAsia"/>
                <w:sz w:val="20"/>
                <w:szCs w:val="20"/>
              </w:rPr>
              <w:t>*</w:t>
            </w:r>
            <w:r>
              <w:rPr>
                <w:rFonts w:cs="等线"/>
                <w:sz w:val="20"/>
                <w:szCs w:val="20"/>
              </w:rPr>
              <w:t>336mm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b/>
                <w:bCs/>
                <w:w w:val="97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12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cs="等线"/>
                <w:b/>
                <w:bCs/>
                <w:sz w:val="20"/>
                <w:szCs w:val="20"/>
              </w:rPr>
              <w:t>患者管理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b/>
                <w:bCs/>
                <w:sz w:val="20"/>
                <w:szCs w:val="20"/>
              </w:rPr>
            </w:pP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sz w:val="20"/>
                <w:szCs w:val="20"/>
              </w:rPr>
              <w:t>12.1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支持</w:t>
            </w:r>
            <w:r>
              <w:rPr>
                <w:sz w:val="20"/>
                <w:szCs w:val="20"/>
              </w:rPr>
              <w:t>DICOM Worilist</w:t>
            </w:r>
            <w:r>
              <w:rPr>
                <w:rFonts w:cs="等线"/>
                <w:sz w:val="20"/>
                <w:szCs w:val="20"/>
              </w:rPr>
              <w:t>功能，从</w:t>
            </w:r>
            <w:r>
              <w:rPr>
                <w:sz w:val="20"/>
                <w:szCs w:val="20"/>
              </w:rPr>
              <w:t>HIS/RIS</w:t>
            </w:r>
            <w:r>
              <w:rPr>
                <w:rFonts w:cs="等线"/>
                <w:sz w:val="20"/>
                <w:szCs w:val="20"/>
              </w:rPr>
              <w:t>导入患者注</w:t>
            </w:r>
            <w:r>
              <w:rPr>
                <w:rFonts w:cs="等线"/>
                <w:sz w:val="20"/>
                <w:szCs w:val="20"/>
              </w:rPr>
              <w:lastRenderedPageBreak/>
              <w:t>册信息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lastRenderedPageBreak/>
              <w:t>具备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12.2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用户可选开机自动注册紧急患者或者手动注册紧急患者，以快速完成患者注册预登记患者相关信息，完成本地患者注册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具备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sz w:val="20"/>
                <w:szCs w:val="20"/>
              </w:rPr>
              <w:t>12.3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支持对患者信息的复制</w:t>
            </w:r>
            <w:r>
              <w:rPr>
                <w:sz w:val="20"/>
                <w:szCs w:val="20"/>
              </w:rPr>
              <w:t>/</w:t>
            </w:r>
            <w:r>
              <w:rPr>
                <w:rFonts w:cs="等线"/>
                <w:sz w:val="20"/>
                <w:szCs w:val="20"/>
              </w:rPr>
              <w:t>粘贴，删除，保护设置，修改患者信息，排序，查询患者，打印图像，通过</w:t>
            </w:r>
            <w:r>
              <w:rPr>
                <w:sz w:val="20"/>
                <w:szCs w:val="20"/>
              </w:rPr>
              <w:t>USB</w:t>
            </w:r>
            <w:r>
              <w:rPr>
                <w:rFonts w:cs="等线"/>
                <w:sz w:val="20"/>
                <w:szCs w:val="20"/>
              </w:rPr>
              <w:t>接口和</w:t>
            </w:r>
            <w:r>
              <w:rPr>
                <w:sz w:val="20"/>
                <w:szCs w:val="20"/>
              </w:rPr>
              <w:t>DICOM</w:t>
            </w:r>
            <w:r>
              <w:rPr>
                <w:rFonts w:cs="等线"/>
                <w:sz w:val="20"/>
                <w:szCs w:val="20"/>
              </w:rPr>
              <w:t>接口导入导出患者数据等功能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具备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sz w:val="20"/>
                <w:szCs w:val="20"/>
              </w:rPr>
              <w:t>12.4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支持</w:t>
            </w:r>
            <w:r>
              <w:rPr>
                <w:sz w:val="20"/>
                <w:szCs w:val="20"/>
              </w:rPr>
              <w:t>DICOM3.0</w:t>
            </w:r>
            <w:r>
              <w:rPr>
                <w:rFonts w:cs="等线"/>
                <w:sz w:val="20"/>
                <w:szCs w:val="20"/>
              </w:rPr>
              <w:t>标准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具备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b/>
                <w:bCs/>
                <w:w w:val="97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13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cs="等线"/>
                <w:b/>
                <w:bCs/>
                <w:sz w:val="20"/>
                <w:szCs w:val="20"/>
              </w:rPr>
              <w:t>图像采集处理功能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b/>
                <w:bCs/>
                <w:sz w:val="20"/>
                <w:szCs w:val="20"/>
              </w:rPr>
            </w:pP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sz w:val="20"/>
                <w:szCs w:val="20"/>
              </w:rPr>
              <w:t>13.1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采集模式：</w:t>
            </w:r>
            <w:r>
              <w:rPr>
                <w:sz w:val="20"/>
                <w:szCs w:val="20"/>
              </w:rPr>
              <w:t>0.5fps~30fps</w:t>
            </w:r>
            <w:r>
              <w:rPr>
                <w:rFonts w:cs="等线"/>
                <w:sz w:val="20"/>
                <w:szCs w:val="20"/>
              </w:rPr>
              <w:t>，可选择自动保存或者手动保存采集图像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具备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sz w:val="20"/>
                <w:szCs w:val="20"/>
              </w:rPr>
              <w:t>13.2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全自动曝光控制技术：可以全自动实时调整曝光参数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具备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sz w:val="20"/>
                <w:szCs w:val="20"/>
              </w:rPr>
              <w:t>13.3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3D成像模式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具备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rFonts w:hint="eastAsia"/>
                <w:w w:val="97"/>
                <w:sz w:val="20"/>
                <w:szCs w:val="20"/>
              </w:rPr>
              <w:t>▲</w:t>
            </w:r>
            <w:r>
              <w:rPr>
                <w:w w:val="97"/>
                <w:sz w:val="20"/>
                <w:szCs w:val="20"/>
              </w:rPr>
              <w:t>13.4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3D容积尺寸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≥1</w:t>
            </w:r>
            <w:r>
              <w:rPr>
                <w:rFonts w:cs="等线" w:hint="eastAsia"/>
                <w:sz w:val="20"/>
                <w:szCs w:val="20"/>
              </w:rPr>
              <w:t>8</w:t>
            </w:r>
            <w:r>
              <w:rPr>
                <w:rFonts w:cs="等线"/>
                <w:sz w:val="20"/>
                <w:szCs w:val="20"/>
              </w:rPr>
              <w:t>0mm×1</w:t>
            </w:r>
            <w:r>
              <w:rPr>
                <w:rFonts w:cs="等线" w:hint="eastAsia"/>
                <w:sz w:val="20"/>
                <w:szCs w:val="20"/>
              </w:rPr>
              <w:t>8</w:t>
            </w:r>
            <w:r>
              <w:rPr>
                <w:rFonts w:cs="等线"/>
                <w:sz w:val="20"/>
                <w:szCs w:val="20"/>
              </w:rPr>
              <w:t>0mm×1</w:t>
            </w:r>
            <w:r>
              <w:rPr>
                <w:rFonts w:cs="等线" w:hint="eastAsia"/>
                <w:sz w:val="20"/>
                <w:szCs w:val="20"/>
              </w:rPr>
              <w:t>8</w:t>
            </w:r>
            <w:r>
              <w:rPr>
                <w:rFonts w:cs="等线"/>
                <w:sz w:val="20"/>
                <w:szCs w:val="20"/>
              </w:rPr>
              <w:t>0mm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sz w:val="20"/>
                <w:szCs w:val="20"/>
              </w:rPr>
              <w:t>13.5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3D体素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≥512³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sz w:val="20"/>
                <w:szCs w:val="20"/>
              </w:rPr>
              <w:t>13.6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自动</w:t>
            </w:r>
            <w:r>
              <w:rPr>
                <w:sz w:val="20"/>
                <w:szCs w:val="20"/>
              </w:rPr>
              <w:t>LUT</w:t>
            </w:r>
            <w:r>
              <w:rPr>
                <w:rFonts w:cs="等线"/>
                <w:sz w:val="20"/>
                <w:szCs w:val="20"/>
              </w:rPr>
              <w:t>图像处理技术：自动分析图像灰度的分布特征，采用有所区别的图像算法，获得视觉效果一致的清晰图像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具备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sz w:val="20"/>
                <w:szCs w:val="20"/>
              </w:rPr>
              <w:t>13.7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双模脚闸：左踏板透视功能，右踏板摄影功能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具备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sz w:val="20"/>
                <w:szCs w:val="20"/>
              </w:rPr>
              <w:t>13.8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重建工具：采用迭代重建技术，获取有限投影角度下的断层图像和表面渲染图像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具备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rFonts w:hint="eastAsia"/>
                <w:w w:val="97"/>
                <w:sz w:val="20"/>
                <w:szCs w:val="20"/>
              </w:rPr>
              <w:t>13.9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图像后处理工具：图形，</w:t>
            </w:r>
            <w:r>
              <w:rPr>
                <w:sz w:val="20"/>
                <w:szCs w:val="20"/>
              </w:rPr>
              <w:t>R/L</w:t>
            </w:r>
            <w:r>
              <w:rPr>
                <w:rFonts w:cs="等线"/>
                <w:sz w:val="20"/>
                <w:szCs w:val="20"/>
              </w:rPr>
              <w:t>标记，文本注释等功能距离，角度测量功能</w:t>
            </w:r>
          </w:p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图像旋转</w:t>
            </w:r>
            <w:r>
              <w:rPr>
                <w:sz w:val="20"/>
                <w:szCs w:val="20"/>
              </w:rPr>
              <w:t>/</w:t>
            </w:r>
            <w:r>
              <w:rPr>
                <w:rFonts w:cs="等线"/>
                <w:sz w:val="20"/>
                <w:szCs w:val="20"/>
              </w:rPr>
              <w:t>翻转，平移</w:t>
            </w:r>
            <w:r>
              <w:rPr>
                <w:sz w:val="20"/>
                <w:szCs w:val="20"/>
              </w:rPr>
              <w:t>/</w:t>
            </w:r>
            <w:r>
              <w:rPr>
                <w:rFonts w:cs="等线"/>
                <w:sz w:val="20"/>
                <w:szCs w:val="20"/>
              </w:rPr>
              <w:t>缩放，电子束光器等功能</w:t>
            </w:r>
          </w:p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窗宽窗位调节，灰阶翻转，平滑锐化功能</w:t>
            </w:r>
          </w:p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快速打印，发送参考屏，图像</w:t>
            </w:r>
            <w:r>
              <w:rPr>
                <w:sz w:val="20"/>
                <w:szCs w:val="20"/>
              </w:rPr>
              <w:t>/</w:t>
            </w:r>
            <w:r>
              <w:rPr>
                <w:rFonts w:cs="等线"/>
                <w:sz w:val="20"/>
                <w:szCs w:val="20"/>
              </w:rPr>
              <w:t>序列另存功能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具备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>13.10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图像显示支持一屏双显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具备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>13.11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末帧保持（</w:t>
            </w:r>
            <w:r>
              <w:rPr>
                <w:sz w:val="20"/>
                <w:szCs w:val="20"/>
              </w:rPr>
              <w:t>LIH</w:t>
            </w:r>
            <w:r>
              <w:rPr>
                <w:rFonts w:cs="等线"/>
                <w:sz w:val="20"/>
                <w:szCs w:val="20"/>
              </w:rPr>
              <w:t>）</w:t>
            </w:r>
            <w:r>
              <w:rPr>
                <w:sz w:val="20"/>
                <w:szCs w:val="20"/>
              </w:rPr>
              <w:t>+</w:t>
            </w:r>
            <w:r>
              <w:rPr>
                <w:rFonts w:cs="等线"/>
                <w:sz w:val="20"/>
                <w:szCs w:val="20"/>
              </w:rPr>
              <w:t>末段序列保存（</w:t>
            </w:r>
            <w:r>
              <w:rPr>
                <w:sz w:val="20"/>
                <w:szCs w:val="20"/>
              </w:rPr>
              <w:t>LSH</w:t>
            </w:r>
            <w:r>
              <w:rPr>
                <w:rFonts w:cs="等线"/>
                <w:sz w:val="20"/>
                <w:szCs w:val="20"/>
              </w:rPr>
              <w:t>）</w:t>
            </w:r>
          </w:p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动态序列循环播放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具备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>13.12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主显示器和控制屏同步显示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具备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b/>
                <w:bCs/>
                <w:w w:val="97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14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三维影像手术台功能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b/>
                <w:bCs/>
                <w:sz w:val="20"/>
                <w:szCs w:val="20"/>
              </w:rPr>
            </w:pP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rFonts w:hint="eastAsia"/>
                <w:w w:val="97"/>
                <w:sz w:val="20"/>
                <w:szCs w:val="20"/>
              </w:rPr>
              <w:t>1</w:t>
            </w:r>
            <w:r>
              <w:rPr>
                <w:w w:val="97"/>
                <w:sz w:val="20"/>
                <w:szCs w:val="20"/>
              </w:rPr>
              <w:t>4.1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rFonts w:cs="等线" w:hint="eastAsia"/>
                <w:sz w:val="20"/>
                <w:szCs w:val="20"/>
              </w:rPr>
            </w:pPr>
            <w:r>
              <w:rPr>
                <w:rFonts w:cs="等线" w:hint="eastAsia"/>
                <w:sz w:val="20"/>
                <w:szCs w:val="20"/>
              </w:rPr>
              <w:t>双主机骨科影像专用手术台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 w:hint="eastAsia"/>
                <w:sz w:val="20"/>
                <w:szCs w:val="20"/>
              </w:rPr>
              <w:t>具备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rFonts w:hint="eastAsia"/>
                <w:w w:val="97"/>
                <w:sz w:val="20"/>
                <w:szCs w:val="20"/>
              </w:rPr>
              <w:t>1</w:t>
            </w:r>
            <w:r>
              <w:rPr>
                <w:w w:val="97"/>
                <w:sz w:val="20"/>
                <w:szCs w:val="20"/>
              </w:rPr>
              <w:t>4.2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rFonts w:cs="等线" w:hint="eastAsia"/>
                <w:sz w:val="20"/>
                <w:szCs w:val="20"/>
              </w:rPr>
            </w:pPr>
            <w:r>
              <w:rPr>
                <w:rFonts w:cs="等线" w:hint="eastAsia"/>
                <w:sz w:val="20"/>
                <w:szCs w:val="20"/>
              </w:rPr>
              <w:t>脊柱三维</w:t>
            </w:r>
            <w:r>
              <w:rPr>
                <w:rFonts w:cs="等线"/>
                <w:sz w:val="20"/>
                <w:szCs w:val="20"/>
              </w:rPr>
              <w:t>台面宽度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≤430mm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rFonts w:hint="eastAsia"/>
                <w:w w:val="97"/>
                <w:sz w:val="20"/>
                <w:szCs w:val="20"/>
              </w:rPr>
              <w:t>1</w:t>
            </w:r>
            <w:r>
              <w:rPr>
                <w:w w:val="97"/>
                <w:sz w:val="20"/>
                <w:szCs w:val="20"/>
              </w:rPr>
              <w:t>4.3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rFonts w:cs="等线" w:hint="eastAsia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脊柱</w:t>
            </w:r>
            <w:r>
              <w:rPr>
                <w:rFonts w:cs="等线" w:hint="eastAsia"/>
                <w:sz w:val="20"/>
                <w:szCs w:val="20"/>
              </w:rPr>
              <w:t>三维</w:t>
            </w:r>
            <w:r>
              <w:rPr>
                <w:rFonts w:cs="等线"/>
                <w:sz w:val="20"/>
                <w:szCs w:val="20"/>
              </w:rPr>
              <w:t>台面厚度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≤35mm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rFonts w:hint="eastAsia"/>
                <w:w w:val="97"/>
                <w:sz w:val="20"/>
                <w:szCs w:val="20"/>
              </w:rPr>
              <w:t>1</w:t>
            </w:r>
            <w:r>
              <w:rPr>
                <w:w w:val="97"/>
                <w:sz w:val="20"/>
                <w:szCs w:val="20"/>
              </w:rPr>
              <w:t>4.4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rFonts w:cs="等线" w:hint="eastAsia"/>
                <w:sz w:val="20"/>
                <w:szCs w:val="20"/>
              </w:rPr>
            </w:pPr>
            <w:r>
              <w:rPr>
                <w:rFonts w:cs="等线" w:hint="eastAsia"/>
                <w:sz w:val="20"/>
                <w:szCs w:val="20"/>
              </w:rPr>
              <w:t>骨科</w:t>
            </w:r>
            <w:r>
              <w:rPr>
                <w:rFonts w:cs="等线"/>
                <w:sz w:val="20"/>
                <w:szCs w:val="20"/>
              </w:rPr>
              <w:t>影像台面宽度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≤550mm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rFonts w:hint="eastAsia"/>
                <w:w w:val="97"/>
                <w:sz w:val="20"/>
                <w:szCs w:val="20"/>
              </w:rPr>
              <w:t>1</w:t>
            </w:r>
            <w:r>
              <w:rPr>
                <w:w w:val="97"/>
                <w:sz w:val="20"/>
                <w:szCs w:val="20"/>
              </w:rPr>
              <w:t>4.5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rFonts w:cs="等线" w:hint="eastAsia"/>
                <w:sz w:val="20"/>
                <w:szCs w:val="20"/>
              </w:rPr>
            </w:pPr>
            <w:r>
              <w:rPr>
                <w:rFonts w:cs="等线" w:hint="eastAsia"/>
                <w:sz w:val="20"/>
                <w:szCs w:val="20"/>
              </w:rPr>
              <w:t>骨科</w:t>
            </w:r>
            <w:r>
              <w:rPr>
                <w:rFonts w:cs="等线"/>
                <w:sz w:val="20"/>
                <w:szCs w:val="20"/>
              </w:rPr>
              <w:t>影像台面厚度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≤18mm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rFonts w:hint="eastAsia"/>
                <w:w w:val="97"/>
                <w:sz w:val="20"/>
                <w:szCs w:val="20"/>
              </w:rPr>
              <w:t>▲1</w:t>
            </w:r>
            <w:r>
              <w:rPr>
                <w:w w:val="97"/>
                <w:sz w:val="20"/>
                <w:szCs w:val="20"/>
              </w:rPr>
              <w:t>4.6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主机立柱含外罩长/宽尺寸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≤120mm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rFonts w:hint="eastAsia"/>
                <w:w w:val="97"/>
                <w:sz w:val="20"/>
                <w:szCs w:val="20"/>
              </w:rPr>
              <w:t>1</w:t>
            </w:r>
            <w:r>
              <w:rPr>
                <w:w w:val="97"/>
                <w:sz w:val="20"/>
                <w:szCs w:val="20"/>
              </w:rPr>
              <w:t>4.7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主机调节补偿距离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/>
                <w:sz w:val="20"/>
                <w:szCs w:val="20"/>
              </w:rPr>
            </w:pPr>
            <w:r>
              <w:rPr>
                <w:rFonts w:cs="等线"/>
                <w:sz w:val="20"/>
                <w:szCs w:val="20"/>
              </w:rPr>
              <w:t>≥50mm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rFonts w:hint="eastAsia"/>
                <w:w w:val="97"/>
                <w:sz w:val="20"/>
                <w:szCs w:val="20"/>
              </w:rPr>
            </w:pPr>
            <w:r>
              <w:rPr>
                <w:rFonts w:hint="eastAsia"/>
                <w:w w:val="97"/>
                <w:sz w:val="20"/>
                <w:szCs w:val="20"/>
              </w:rPr>
              <w:t>1</w:t>
            </w:r>
            <w:r>
              <w:rPr>
                <w:w w:val="97"/>
                <w:sz w:val="20"/>
                <w:szCs w:val="20"/>
              </w:rPr>
              <w:t>4.8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rFonts w:cs="等线" w:hint="eastAsia"/>
                <w:sz w:val="20"/>
                <w:szCs w:val="20"/>
              </w:rPr>
            </w:pPr>
            <w:r>
              <w:rPr>
                <w:rFonts w:cs="等线" w:hint="eastAsia"/>
                <w:sz w:val="20"/>
                <w:szCs w:val="20"/>
              </w:rPr>
              <w:t>台面与主机的连接采用H型直线式连接架快接设计，床面通过H型架和安全锁一次连接主机即可完成台面安装和手术使用，不接受带弧度或挂钩等形状，避免台面安装后必须通过旋转才能实现使用功能的</w:t>
            </w:r>
            <w:r>
              <w:rPr>
                <w:rFonts w:cs="等线" w:hint="eastAsia"/>
                <w:sz w:val="20"/>
                <w:szCs w:val="20"/>
              </w:rPr>
              <w:lastRenderedPageBreak/>
              <w:t>繁琐操作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 w:hint="eastAsia"/>
                <w:sz w:val="20"/>
                <w:szCs w:val="20"/>
              </w:rPr>
            </w:pPr>
            <w:r>
              <w:rPr>
                <w:rFonts w:cs="等线" w:hint="eastAsia"/>
                <w:sz w:val="20"/>
                <w:szCs w:val="20"/>
              </w:rPr>
              <w:lastRenderedPageBreak/>
              <w:t>具备</w:t>
            </w:r>
          </w:p>
        </w:tc>
      </w:tr>
      <w:tr w:rsidR="00B67BDE" w:rsidTr="00F47E67">
        <w:trPr>
          <w:jc w:val="center"/>
        </w:trPr>
        <w:tc>
          <w:tcPr>
            <w:tcW w:w="480" w:type="pct"/>
            <w:vAlign w:val="center"/>
          </w:tcPr>
          <w:p w:rsidR="00B67BDE" w:rsidRDefault="00B67BDE" w:rsidP="00F47E67">
            <w:pPr>
              <w:jc w:val="center"/>
              <w:rPr>
                <w:w w:val="97"/>
                <w:sz w:val="20"/>
                <w:szCs w:val="20"/>
              </w:rPr>
            </w:pPr>
            <w:r>
              <w:rPr>
                <w:rFonts w:hint="eastAsia"/>
                <w:w w:val="97"/>
                <w:sz w:val="20"/>
                <w:szCs w:val="20"/>
              </w:rPr>
              <w:lastRenderedPageBreak/>
              <w:t>1</w:t>
            </w:r>
            <w:r>
              <w:rPr>
                <w:w w:val="97"/>
                <w:sz w:val="20"/>
                <w:szCs w:val="20"/>
              </w:rPr>
              <w:t>4.9</w:t>
            </w:r>
          </w:p>
        </w:tc>
        <w:tc>
          <w:tcPr>
            <w:tcW w:w="2764" w:type="pct"/>
            <w:vAlign w:val="center"/>
          </w:tcPr>
          <w:p w:rsidR="00B67BDE" w:rsidRDefault="00B67BDE" w:rsidP="00F47E67">
            <w:pPr>
              <w:jc w:val="both"/>
              <w:rPr>
                <w:rFonts w:cs="等线" w:hint="eastAsia"/>
                <w:sz w:val="20"/>
                <w:szCs w:val="20"/>
              </w:rPr>
            </w:pPr>
            <w:r>
              <w:rPr>
                <w:rFonts w:cs="等线" w:hint="eastAsia"/>
                <w:sz w:val="20"/>
                <w:szCs w:val="20"/>
              </w:rPr>
              <w:t>满足3D-C臂等术中三维影像定位手术的三维环形扫描成像操作</w:t>
            </w:r>
          </w:p>
        </w:tc>
        <w:tc>
          <w:tcPr>
            <w:tcW w:w="1755" w:type="pct"/>
            <w:vAlign w:val="center"/>
          </w:tcPr>
          <w:p w:rsidR="00B67BDE" w:rsidRDefault="00B67BDE" w:rsidP="00F47E67">
            <w:pPr>
              <w:jc w:val="both"/>
              <w:rPr>
                <w:rFonts w:cs="等线" w:hint="eastAsia"/>
                <w:sz w:val="20"/>
                <w:szCs w:val="20"/>
              </w:rPr>
            </w:pPr>
            <w:r>
              <w:rPr>
                <w:rFonts w:cs="等线" w:hint="eastAsia"/>
                <w:sz w:val="20"/>
                <w:szCs w:val="20"/>
              </w:rPr>
              <w:t>具备</w:t>
            </w:r>
          </w:p>
        </w:tc>
      </w:tr>
    </w:tbl>
    <w:p w:rsidR="00B67BDE" w:rsidRDefault="00B67BDE" w:rsidP="00B67BDE">
      <w:pPr>
        <w:spacing w:line="480" w:lineRule="auto"/>
        <w:rPr>
          <w:rFonts w:hint="eastAsia"/>
          <w:b/>
          <w:bCs/>
          <w:u w:val="single"/>
        </w:rPr>
      </w:pPr>
    </w:p>
    <w:p w:rsidR="00B67BDE" w:rsidRDefault="00B67BDE" w:rsidP="00B67BDE">
      <w:pPr>
        <w:spacing w:line="480" w:lineRule="auto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★要求提供所投设备机型有效的“医疗器械注册证”。</w:t>
      </w:r>
    </w:p>
    <w:p w:rsidR="00B67BDE" w:rsidRDefault="00B67BDE" w:rsidP="00B67BDE">
      <w:pPr>
        <w:pStyle w:val="2"/>
        <w:tabs>
          <w:tab w:val="left" w:pos="5580"/>
        </w:tabs>
        <w:spacing w:line="360" w:lineRule="auto"/>
        <w:ind w:leftChars="0" w:left="0" w:firstLineChars="0" w:firstLine="0"/>
      </w:pPr>
    </w:p>
    <w:p w:rsidR="00B67BDE" w:rsidRDefault="00B67BDE" w:rsidP="00B67BDE">
      <w:pPr>
        <w:pStyle w:val="2TimesNewRoman502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三.商务要求</w:t>
      </w:r>
      <w:bookmarkEnd w:id="3"/>
    </w:p>
    <w:p w:rsidR="00B67BDE" w:rsidRDefault="00B67BDE" w:rsidP="00B67BDE">
      <w:pPr>
        <w:pStyle w:val="3"/>
        <w:tabs>
          <w:tab w:val="left" w:pos="720"/>
        </w:tabs>
        <w:ind w:left="1" w:hanging="1"/>
        <w:jc w:val="left"/>
        <w:rPr>
          <w:rFonts w:ascii="Times New Roman"/>
          <w:color w:val="000000"/>
        </w:rPr>
      </w:pPr>
      <w:bookmarkStart w:id="4" w:name="_Toc105663483"/>
      <w:r>
        <w:rPr>
          <w:rFonts w:ascii="Times New Roman" w:hint="eastAsia"/>
          <w:color w:val="000000"/>
        </w:rPr>
        <w:t>1</w:t>
      </w:r>
      <w:r>
        <w:rPr>
          <w:rFonts w:ascii="Times New Roman"/>
          <w:color w:val="000000"/>
        </w:rPr>
        <w:t>.</w:t>
      </w:r>
      <w:r>
        <w:rPr>
          <w:rFonts w:ascii="Times New Roman" w:hint="eastAsia"/>
          <w:color w:val="000000"/>
        </w:rPr>
        <w:t xml:space="preserve"> </w:t>
      </w:r>
      <w:r>
        <w:rPr>
          <w:rFonts w:ascii="Times New Roman" w:hint="eastAsia"/>
          <w:color w:val="000000"/>
        </w:rPr>
        <w:t>交付</w:t>
      </w:r>
      <w:bookmarkEnd w:id="4"/>
    </w:p>
    <w:p w:rsidR="00B67BDE" w:rsidRDefault="00B67BDE" w:rsidP="00B67BDE">
      <w:pPr>
        <w:spacing w:line="360" w:lineRule="auto"/>
        <w:ind w:rightChars="46" w:right="110"/>
        <w:rPr>
          <w:rFonts w:hint="eastAsia"/>
          <w:bCs/>
        </w:rPr>
      </w:pPr>
      <w:r>
        <w:rPr>
          <w:rFonts w:hint="eastAsia"/>
          <w:bCs/>
        </w:rPr>
        <w:t>交付时间：合同签订后30天交货</w:t>
      </w:r>
    </w:p>
    <w:p w:rsidR="00B67BDE" w:rsidRDefault="00B67BDE" w:rsidP="00B67BDE">
      <w:pPr>
        <w:spacing w:line="360" w:lineRule="auto"/>
        <w:ind w:rightChars="46" w:right="110"/>
        <w:rPr>
          <w:bCs/>
        </w:rPr>
      </w:pPr>
      <w:r>
        <w:rPr>
          <w:bCs/>
        </w:rPr>
        <w:t>交货地点：</w:t>
      </w:r>
      <w:r>
        <w:rPr>
          <w:rFonts w:hint="eastAsia"/>
          <w:bCs/>
        </w:rPr>
        <w:t>北京大学人民医院</w:t>
      </w:r>
      <w:r>
        <w:rPr>
          <w:bCs/>
        </w:rPr>
        <w:t>用户指定地点</w:t>
      </w:r>
    </w:p>
    <w:p w:rsidR="00B67BDE" w:rsidRDefault="00B67BDE" w:rsidP="00B67BDE">
      <w:pPr>
        <w:pStyle w:val="3"/>
        <w:tabs>
          <w:tab w:val="left" w:pos="720"/>
        </w:tabs>
        <w:ind w:left="1" w:hanging="1"/>
        <w:jc w:val="left"/>
        <w:rPr>
          <w:rFonts w:ascii="Times New Roman"/>
          <w:color w:val="000000"/>
        </w:rPr>
      </w:pPr>
      <w:bookmarkStart w:id="5" w:name="_Toc105663484"/>
      <w:r>
        <w:rPr>
          <w:rFonts w:ascii="Times New Roman"/>
          <w:color w:val="000000"/>
        </w:rPr>
        <w:t>2.</w:t>
      </w:r>
      <w:r>
        <w:rPr>
          <w:rFonts w:ascii="Times New Roman" w:hint="eastAsia"/>
          <w:color w:val="000000"/>
        </w:rPr>
        <w:t>售后服务及培训</w:t>
      </w:r>
      <w:bookmarkEnd w:id="5"/>
    </w:p>
    <w:p w:rsidR="00B67BDE" w:rsidRDefault="00B67BDE" w:rsidP="00B67BDE">
      <w:pPr>
        <w:spacing w:line="360" w:lineRule="auto"/>
        <w:ind w:rightChars="46" w:right="110"/>
        <w:rPr>
          <w:rFonts w:hint="eastAsia"/>
          <w:b/>
        </w:rPr>
      </w:pPr>
      <w:r>
        <w:rPr>
          <w:rFonts w:hint="eastAsia"/>
          <w:bCs/>
        </w:rPr>
        <w:t>（1）</w:t>
      </w:r>
      <w:r>
        <w:rPr>
          <w:bCs/>
        </w:rPr>
        <w:t>设备到货后，卖方派有经验的专家来医院进行安装、调试及试运行，正常运行后卖方工程技术人员应出具合格数据，供买方验收，备案</w:t>
      </w:r>
      <w:r>
        <w:rPr>
          <w:rFonts w:hint="eastAsia"/>
          <w:bCs/>
        </w:rPr>
        <w:t>。</w:t>
      </w:r>
    </w:p>
    <w:p w:rsidR="00B67BDE" w:rsidRDefault="00B67BDE" w:rsidP="00B67BDE">
      <w:pPr>
        <w:spacing w:line="360" w:lineRule="auto"/>
        <w:ind w:rightChars="46" w:right="110"/>
        <w:rPr>
          <w:rFonts w:hint="eastAsia"/>
          <w:bCs/>
        </w:rPr>
      </w:pPr>
      <w:r>
        <w:rPr>
          <w:rFonts w:hint="eastAsia"/>
          <w:bCs/>
        </w:rPr>
        <w:t>（2）</w:t>
      </w:r>
      <w:r>
        <w:rPr>
          <w:bCs/>
        </w:rPr>
        <w:t>产品自安装调试验收之日起，</w:t>
      </w:r>
      <w:r>
        <w:rPr>
          <w:rFonts w:hint="eastAsia"/>
          <w:bCs/>
        </w:rPr>
        <w:t>要求</w:t>
      </w:r>
      <w:r>
        <w:rPr>
          <w:bCs/>
        </w:rPr>
        <w:t>原厂质保</w:t>
      </w:r>
      <w:r>
        <w:rPr>
          <w:rFonts w:hint="eastAsia"/>
          <w:bCs/>
        </w:rPr>
        <w:t>如下：</w:t>
      </w:r>
      <w:r>
        <w:rPr>
          <w:rFonts w:hint="eastAsia"/>
          <w:b/>
        </w:rPr>
        <w:t>设备整机不低于5年，</w:t>
      </w:r>
      <w:r>
        <w:rPr>
          <w:bCs/>
        </w:rPr>
        <w:t>厂家需负责终身维护</w:t>
      </w:r>
      <w:r>
        <w:rPr>
          <w:rFonts w:hint="eastAsia"/>
          <w:bCs/>
        </w:rPr>
        <w:t>。</w:t>
      </w:r>
    </w:p>
    <w:p w:rsidR="00B67BDE" w:rsidRDefault="00B67BDE" w:rsidP="00B67BDE">
      <w:pPr>
        <w:spacing w:line="360" w:lineRule="auto"/>
        <w:ind w:rightChars="46" w:right="110"/>
        <w:rPr>
          <w:rFonts w:hint="eastAsia"/>
          <w:bCs/>
        </w:rPr>
      </w:pPr>
      <w:r>
        <w:rPr>
          <w:rFonts w:hint="eastAsia"/>
          <w:bCs/>
        </w:rPr>
        <w:t>（3）</w:t>
      </w:r>
      <w:r>
        <w:rPr>
          <w:bCs/>
        </w:rPr>
        <w:t>提供技术人员到院培训，并负责对买方技术人员、操作人员进行免费技术培训。内容包括设备操作、维护、及简单的维修，直至技术人员、操作人员能熟练掌握为止。并提供相关操作、维护手册</w:t>
      </w:r>
      <w:r>
        <w:rPr>
          <w:rFonts w:hint="eastAsia"/>
          <w:bCs/>
        </w:rPr>
        <w:t>。</w:t>
      </w:r>
    </w:p>
    <w:p w:rsidR="00B67BDE" w:rsidRDefault="00B67BDE" w:rsidP="00B67BDE">
      <w:pPr>
        <w:spacing w:line="360" w:lineRule="auto"/>
        <w:ind w:rightChars="46" w:right="110"/>
        <w:rPr>
          <w:rFonts w:hint="eastAsia"/>
          <w:bCs/>
        </w:rPr>
      </w:pPr>
      <w:r>
        <w:rPr>
          <w:rFonts w:hint="eastAsia"/>
          <w:bCs/>
        </w:rPr>
        <w:t>（4）</w:t>
      </w:r>
      <w:r>
        <w:rPr>
          <w:bCs/>
        </w:rPr>
        <w:t>开机率≥95%，</w:t>
      </w:r>
      <w:r>
        <w:rPr>
          <w:rFonts w:hAnsi="Calibri" w:hint="eastAsia"/>
        </w:rPr>
        <w:t>厂家提供</w:t>
      </w:r>
      <w:r>
        <w:rPr>
          <w:rFonts w:ascii="Calibri" w:hAnsi="Calibri" w:cs="Calibri"/>
        </w:rPr>
        <w:t>24</w:t>
      </w:r>
      <w:r>
        <w:rPr>
          <w:rFonts w:hAnsi="Calibri" w:hint="eastAsia"/>
        </w:rPr>
        <w:t>小时免费售后服务电话。</w:t>
      </w:r>
      <w:r>
        <w:rPr>
          <w:bCs/>
        </w:rPr>
        <w:t>设备发生故障，保修反应时间在</w:t>
      </w:r>
      <w:r>
        <w:rPr>
          <w:rFonts w:hint="eastAsia"/>
          <w:bCs/>
        </w:rPr>
        <w:t>2</w:t>
      </w:r>
      <w:r>
        <w:rPr>
          <w:bCs/>
        </w:rPr>
        <w:t>小时内，工程师</w:t>
      </w:r>
      <w:r>
        <w:rPr>
          <w:rFonts w:hint="eastAsia"/>
          <w:bCs/>
        </w:rPr>
        <w:t>24</w:t>
      </w:r>
      <w:r>
        <w:rPr>
          <w:bCs/>
        </w:rPr>
        <w:t>小时</w:t>
      </w:r>
      <w:r>
        <w:rPr>
          <w:rFonts w:hint="eastAsia"/>
          <w:bCs/>
        </w:rPr>
        <w:t>内</w:t>
      </w:r>
      <w:r>
        <w:rPr>
          <w:bCs/>
        </w:rPr>
        <w:t>到达现场解决问题，否则提供</w:t>
      </w:r>
      <w:r>
        <w:rPr>
          <w:rFonts w:hint="eastAsia"/>
          <w:bCs/>
        </w:rPr>
        <w:t>不低于同档次的</w:t>
      </w:r>
      <w:r>
        <w:rPr>
          <w:bCs/>
        </w:rPr>
        <w:t>周转用设备，不耽误院方的正常工作</w:t>
      </w:r>
      <w:r>
        <w:rPr>
          <w:rFonts w:hint="eastAsia"/>
          <w:bCs/>
        </w:rPr>
        <w:t>。</w:t>
      </w:r>
    </w:p>
    <w:p w:rsidR="00B67BDE" w:rsidRDefault="00B67BDE" w:rsidP="00B67BDE">
      <w:pPr>
        <w:spacing w:line="360" w:lineRule="auto"/>
        <w:ind w:rightChars="46" w:right="110"/>
        <w:rPr>
          <w:bCs/>
        </w:rPr>
      </w:pPr>
      <w:r>
        <w:rPr>
          <w:rFonts w:hint="eastAsia"/>
          <w:bCs/>
        </w:rPr>
        <w:t>（5）免费质保期后零配件及易损件应以低于市场价的价格保障优惠供货。</w:t>
      </w:r>
    </w:p>
    <w:p w:rsidR="00B67BDE" w:rsidRDefault="00B67BDE" w:rsidP="00B67BDE">
      <w:pPr>
        <w:spacing w:line="360" w:lineRule="auto"/>
        <w:ind w:rightChars="46" w:right="110"/>
        <w:rPr>
          <w:bCs/>
        </w:rPr>
      </w:pPr>
      <w:r>
        <w:rPr>
          <w:rFonts w:hint="eastAsia"/>
          <w:bCs/>
        </w:rPr>
        <w:t>（6）</w:t>
      </w:r>
      <w:r>
        <w:rPr>
          <w:bCs/>
        </w:rPr>
        <w:t>设备升级时，卖方免费为买方提供升级。</w:t>
      </w:r>
    </w:p>
    <w:p w:rsidR="00B67BDE" w:rsidRDefault="00B67BDE" w:rsidP="00B67BDE">
      <w:pPr>
        <w:pStyle w:val="3"/>
        <w:tabs>
          <w:tab w:val="left" w:pos="720"/>
        </w:tabs>
        <w:ind w:left="1" w:hanging="1"/>
        <w:jc w:val="left"/>
        <w:rPr>
          <w:rFonts w:ascii="Times New Roman"/>
          <w:color w:val="000000"/>
        </w:rPr>
      </w:pPr>
      <w:bookmarkStart w:id="6" w:name="_Toc105663485"/>
      <w:r>
        <w:rPr>
          <w:rFonts w:ascii="Times New Roman"/>
          <w:color w:val="000000"/>
        </w:rPr>
        <w:t xml:space="preserve">3. </w:t>
      </w:r>
      <w:r>
        <w:rPr>
          <w:rFonts w:ascii="Times New Roman"/>
          <w:color w:val="000000"/>
        </w:rPr>
        <w:t>验收</w:t>
      </w:r>
      <w:bookmarkEnd w:id="6"/>
    </w:p>
    <w:p w:rsidR="00B67BDE" w:rsidRDefault="00B67BDE" w:rsidP="00B67BDE">
      <w:pPr>
        <w:pStyle w:val="a1"/>
        <w:spacing w:line="360" w:lineRule="auto"/>
        <w:ind w:firstLine="0"/>
        <w:rPr>
          <w:szCs w:val="24"/>
        </w:rPr>
      </w:pPr>
      <w:r>
        <w:rPr>
          <w:szCs w:val="24"/>
        </w:rPr>
        <w:t>除非在技术规格中另有说明，所有仪器、设备和系统按下列要求进行验收：</w:t>
      </w:r>
    </w:p>
    <w:p w:rsidR="00B67BDE" w:rsidRDefault="00B67BDE" w:rsidP="00B67BDE">
      <w:pPr>
        <w:pStyle w:val="a1"/>
        <w:spacing w:line="360" w:lineRule="auto"/>
        <w:ind w:firstLine="0"/>
        <w:rPr>
          <w:szCs w:val="24"/>
        </w:rPr>
      </w:pPr>
      <w:r>
        <w:rPr>
          <w:rFonts w:hint="eastAsia"/>
          <w:szCs w:val="24"/>
        </w:rPr>
        <w:lastRenderedPageBreak/>
        <w:t>（1）</w:t>
      </w:r>
      <w:r>
        <w:rPr>
          <w:szCs w:val="24"/>
        </w:rPr>
        <w:t>仪器设备运抵安装现场后，采购人将与供货方共同开箱验收，如供货方届时不指派人员参与，则验收结果应以采购人的验收报告为最终验收结果。验收时发现短缺、破损，采购人有权要求供货方负责更换。</w:t>
      </w:r>
    </w:p>
    <w:p w:rsidR="00B67BDE" w:rsidRDefault="00B67BDE" w:rsidP="00B67BDE">
      <w:pPr>
        <w:pStyle w:val="a1"/>
        <w:spacing w:line="360" w:lineRule="auto"/>
        <w:ind w:firstLine="0"/>
        <w:rPr>
          <w:szCs w:val="24"/>
        </w:rPr>
      </w:pPr>
      <w:r>
        <w:rPr>
          <w:rFonts w:hint="eastAsia"/>
          <w:szCs w:val="24"/>
        </w:rPr>
        <w:t>（2）</w:t>
      </w:r>
      <w:r>
        <w:rPr>
          <w:szCs w:val="24"/>
        </w:rPr>
        <w:t>验收标准以中标人的投标文件中所列的指标为准（该指标应不低于招标文件所要求的指标）</w:t>
      </w:r>
      <w:r>
        <w:rPr>
          <w:bCs/>
        </w:rPr>
        <w:t>、国标或行业标准及设备产品说明书</w:t>
      </w:r>
      <w:r>
        <w:rPr>
          <w:szCs w:val="24"/>
        </w:rPr>
        <w:t>。验收时如发现中标人在投标时存在虚假指标响应情况，采购人将取消合同并依法追究中标人的责任，中标人必须承担由此给采购人带来的一切经济损失。</w:t>
      </w:r>
    </w:p>
    <w:p w:rsidR="00B67BDE" w:rsidRDefault="00B67BDE" w:rsidP="00B67BDE">
      <w:pPr>
        <w:spacing w:line="360" w:lineRule="auto"/>
      </w:pPr>
      <w:r>
        <w:rPr>
          <w:rFonts w:hint="eastAsia"/>
        </w:rPr>
        <w:t>（3）</w:t>
      </w:r>
      <w:r>
        <w:t>验收由采购人、中标人及相关人员依国家有关标准、合同及有关附件要求进行，验收完毕由采购人代表及中标人代表在验收报告上签字。</w:t>
      </w:r>
    </w:p>
    <w:p w:rsidR="003D1439" w:rsidRDefault="003D1439">
      <w:bookmarkStart w:id="7" w:name="_GoBack"/>
      <w:bookmarkEnd w:id="7"/>
    </w:p>
    <w:sectPr w:rsidR="003D1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7D"/>
    <w:rsid w:val="00363B7D"/>
    <w:rsid w:val="003D1439"/>
    <w:rsid w:val="00B6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67BDE"/>
    <w:rPr>
      <w:rFonts w:ascii="宋体" w:eastAsia="宋体" w:hAnsi="宋体" w:cs="宋体"/>
      <w:kern w:val="0"/>
      <w:sz w:val="24"/>
      <w:szCs w:val="24"/>
    </w:rPr>
  </w:style>
  <w:style w:type="paragraph" w:styleId="3">
    <w:name w:val="heading 3"/>
    <w:basedOn w:val="a"/>
    <w:next w:val="a1"/>
    <w:link w:val="3Char2"/>
    <w:qFormat/>
    <w:rsid w:val="00B67BDE"/>
    <w:pPr>
      <w:keepNext/>
      <w:keepLines/>
      <w:autoSpaceDE w:val="0"/>
      <w:autoSpaceDN w:val="0"/>
      <w:adjustRightInd w:val="0"/>
      <w:spacing w:before="360" w:after="120" w:line="360" w:lineRule="auto"/>
      <w:ind w:left="899" w:hanging="899"/>
      <w:jc w:val="center"/>
      <w:outlineLvl w:val="2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Char">
    <w:name w:val="标题 3 Char"/>
    <w:basedOn w:val="a2"/>
    <w:uiPriority w:val="9"/>
    <w:semiHidden/>
    <w:rsid w:val="00B67BDE"/>
    <w:rPr>
      <w:rFonts w:ascii="宋体" w:eastAsia="宋体" w:hAnsi="宋体" w:cs="宋体"/>
      <w:b/>
      <w:bCs/>
      <w:kern w:val="0"/>
      <w:sz w:val="32"/>
      <w:szCs w:val="32"/>
    </w:rPr>
  </w:style>
  <w:style w:type="paragraph" w:styleId="a1">
    <w:name w:val="Normal Indent"/>
    <w:basedOn w:val="a"/>
    <w:link w:val="Char1"/>
    <w:qFormat/>
    <w:rsid w:val="00B67BDE"/>
    <w:pPr>
      <w:autoSpaceDE w:val="0"/>
      <w:autoSpaceDN w:val="0"/>
      <w:adjustRightInd w:val="0"/>
      <w:ind w:firstLine="420"/>
    </w:pPr>
    <w:rPr>
      <w:szCs w:val="20"/>
    </w:rPr>
  </w:style>
  <w:style w:type="character" w:customStyle="1" w:styleId="Char1">
    <w:name w:val="正文缩进 Char1"/>
    <w:link w:val="a1"/>
    <w:qFormat/>
    <w:rsid w:val="00B67BDE"/>
    <w:rPr>
      <w:rFonts w:ascii="宋体" w:eastAsia="宋体" w:hAnsi="宋体" w:cs="宋体"/>
      <w:kern w:val="0"/>
      <w:sz w:val="24"/>
      <w:szCs w:val="20"/>
    </w:rPr>
  </w:style>
  <w:style w:type="character" w:customStyle="1" w:styleId="3Char2">
    <w:name w:val="标题 3 Char2"/>
    <w:link w:val="3"/>
    <w:qFormat/>
    <w:rsid w:val="00B67BDE"/>
    <w:rPr>
      <w:rFonts w:ascii="宋体" w:eastAsia="宋体" w:hAnsi="宋体" w:cs="宋体"/>
      <w:b/>
      <w:bCs/>
      <w:kern w:val="0"/>
      <w:sz w:val="24"/>
      <w:szCs w:val="32"/>
    </w:rPr>
  </w:style>
  <w:style w:type="paragraph" w:styleId="a5">
    <w:name w:val="Body Text Indent"/>
    <w:basedOn w:val="a"/>
    <w:link w:val="Char"/>
    <w:uiPriority w:val="99"/>
    <w:semiHidden/>
    <w:unhideWhenUsed/>
    <w:rsid w:val="00B67BDE"/>
    <w:pPr>
      <w:spacing w:after="120"/>
      <w:ind w:leftChars="200" w:left="420"/>
    </w:pPr>
  </w:style>
  <w:style w:type="character" w:customStyle="1" w:styleId="Char">
    <w:name w:val="正文文本缩进 Char"/>
    <w:basedOn w:val="a2"/>
    <w:link w:val="a5"/>
    <w:uiPriority w:val="99"/>
    <w:semiHidden/>
    <w:rsid w:val="00B67BDE"/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5"/>
    <w:next w:val="a"/>
    <w:link w:val="2Char1"/>
    <w:qFormat/>
    <w:rsid w:val="00B67BDE"/>
    <w:pPr>
      <w:ind w:firstLineChars="200" w:firstLine="420"/>
    </w:pPr>
    <w:rPr>
      <w:sz w:val="21"/>
    </w:rPr>
  </w:style>
  <w:style w:type="character" w:customStyle="1" w:styleId="2Char">
    <w:name w:val="正文首行缩进 2 Char"/>
    <w:basedOn w:val="Char"/>
    <w:uiPriority w:val="99"/>
    <w:semiHidden/>
    <w:rsid w:val="00B67BDE"/>
    <w:rPr>
      <w:rFonts w:ascii="宋体" w:eastAsia="宋体" w:hAnsi="宋体" w:cs="宋体"/>
      <w:kern w:val="0"/>
      <w:sz w:val="24"/>
      <w:szCs w:val="24"/>
    </w:rPr>
  </w:style>
  <w:style w:type="character" w:customStyle="1" w:styleId="2Char1">
    <w:name w:val="正文首行缩进 2 Char1"/>
    <w:link w:val="2"/>
    <w:qFormat/>
    <w:rsid w:val="00B67BDE"/>
    <w:rPr>
      <w:rFonts w:ascii="宋体" w:eastAsia="宋体" w:hAnsi="宋体" w:cs="宋体"/>
      <w:kern w:val="0"/>
      <w:szCs w:val="24"/>
    </w:rPr>
  </w:style>
  <w:style w:type="table" w:styleId="a6">
    <w:name w:val="Table Grid"/>
    <w:basedOn w:val="a3"/>
    <w:uiPriority w:val="39"/>
    <w:qFormat/>
    <w:rsid w:val="00B67BD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TimesNewRoman5020">
    <w:name w:val="样式 标题 2 + Times New Roman 四号 非加粗 段前: 5 磅 段后: 0 磅 行距: 固定值 20..."/>
    <w:basedOn w:val="a"/>
    <w:qFormat/>
    <w:rsid w:val="00B67BDE"/>
    <w:pPr>
      <w:keepNext/>
      <w:keepLines/>
      <w:spacing w:before="100" w:line="400" w:lineRule="exact"/>
      <w:outlineLvl w:val="1"/>
    </w:pPr>
    <w:rPr>
      <w:rFonts w:ascii="Cambria" w:eastAsia="黑体" w:hAnsi="Cambria"/>
      <w:b/>
      <w:kern w:val="2"/>
      <w:sz w:val="28"/>
      <w:szCs w:val="20"/>
      <w:lang w:bidi="en-US"/>
    </w:rPr>
  </w:style>
  <w:style w:type="paragraph" w:styleId="a7">
    <w:name w:val="Body Text"/>
    <w:basedOn w:val="a"/>
    <w:link w:val="Char0"/>
    <w:uiPriority w:val="99"/>
    <w:semiHidden/>
    <w:unhideWhenUsed/>
    <w:rsid w:val="00B67BDE"/>
    <w:pPr>
      <w:spacing w:after="120"/>
    </w:pPr>
  </w:style>
  <w:style w:type="character" w:customStyle="1" w:styleId="Char0">
    <w:name w:val="正文文本 Char"/>
    <w:basedOn w:val="a2"/>
    <w:link w:val="a7"/>
    <w:uiPriority w:val="99"/>
    <w:semiHidden/>
    <w:rsid w:val="00B67BDE"/>
    <w:rPr>
      <w:rFonts w:ascii="宋体" w:eastAsia="宋体" w:hAnsi="宋体" w:cs="宋体"/>
      <w:kern w:val="0"/>
      <w:sz w:val="24"/>
      <w:szCs w:val="24"/>
    </w:rPr>
  </w:style>
  <w:style w:type="paragraph" w:styleId="a0">
    <w:name w:val="Body Text First Indent"/>
    <w:basedOn w:val="a7"/>
    <w:link w:val="Char2"/>
    <w:uiPriority w:val="99"/>
    <w:semiHidden/>
    <w:unhideWhenUsed/>
    <w:rsid w:val="00B67BDE"/>
    <w:pPr>
      <w:ind w:firstLineChars="100" w:firstLine="420"/>
    </w:pPr>
  </w:style>
  <w:style w:type="character" w:customStyle="1" w:styleId="Char2">
    <w:name w:val="正文首行缩进 Char"/>
    <w:basedOn w:val="Char0"/>
    <w:link w:val="a0"/>
    <w:uiPriority w:val="99"/>
    <w:semiHidden/>
    <w:rsid w:val="00B67BDE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67BDE"/>
    <w:rPr>
      <w:rFonts w:ascii="宋体" w:eastAsia="宋体" w:hAnsi="宋体" w:cs="宋体"/>
      <w:kern w:val="0"/>
      <w:sz w:val="24"/>
      <w:szCs w:val="24"/>
    </w:rPr>
  </w:style>
  <w:style w:type="paragraph" w:styleId="3">
    <w:name w:val="heading 3"/>
    <w:basedOn w:val="a"/>
    <w:next w:val="a1"/>
    <w:link w:val="3Char2"/>
    <w:qFormat/>
    <w:rsid w:val="00B67BDE"/>
    <w:pPr>
      <w:keepNext/>
      <w:keepLines/>
      <w:autoSpaceDE w:val="0"/>
      <w:autoSpaceDN w:val="0"/>
      <w:adjustRightInd w:val="0"/>
      <w:spacing w:before="360" w:after="120" w:line="360" w:lineRule="auto"/>
      <w:ind w:left="899" w:hanging="899"/>
      <w:jc w:val="center"/>
      <w:outlineLvl w:val="2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Char">
    <w:name w:val="标题 3 Char"/>
    <w:basedOn w:val="a2"/>
    <w:uiPriority w:val="9"/>
    <w:semiHidden/>
    <w:rsid w:val="00B67BDE"/>
    <w:rPr>
      <w:rFonts w:ascii="宋体" w:eastAsia="宋体" w:hAnsi="宋体" w:cs="宋体"/>
      <w:b/>
      <w:bCs/>
      <w:kern w:val="0"/>
      <w:sz w:val="32"/>
      <w:szCs w:val="32"/>
    </w:rPr>
  </w:style>
  <w:style w:type="paragraph" w:styleId="a1">
    <w:name w:val="Normal Indent"/>
    <w:basedOn w:val="a"/>
    <w:link w:val="Char1"/>
    <w:qFormat/>
    <w:rsid w:val="00B67BDE"/>
    <w:pPr>
      <w:autoSpaceDE w:val="0"/>
      <w:autoSpaceDN w:val="0"/>
      <w:adjustRightInd w:val="0"/>
      <w:ind w:firstLine="420"/>
    </w:pPr>
    <w:rPr>
      <w:szCs w:val="20"/>
    </w:rPr>
  </w:style>
  <w:style w:type="character" w:customStyle="1" w:styleId="Char1">
    <w:name w:val="正文缩进 Char1"/>
    <w:link w:val="a1"/>
    <w:qFormat/>
    <w:rsid w:val="00B67BDE"/>
    <w:rPr>
      <w:rFonts w:ascii="宋体" w:eastAsia="宋体" w:hAnsi="宋体" w:cs="宋体"/>
      <w:kern w:val="0"/>
      <w:sz w:val="24"/>
      <w:szCs w:val="20"/>
    </w:rPr>
  </w:style>
  <w:style w:type="character" w:customStyle="1" w:styleId="3Char2">
    <w:name w:val="标题 3 Char2"/>
    <w:link w:val="3"/>
    <w:qFormat/>
    <w:rsid w:val="00B67BDE"/>
    <w:rPr>
      <w:rFonts w:ascii="宋体" w:eastAsia="宋体" w:hAnsi="宋体" w:cs="宋体"/>
      <w:b/>
      <w:bCs/>
      <w:kern w:val="0"/>
      <w:sz w:val="24"/>
      <w:szCs w:val="32"/>
    </w:rPr>
  </w:style>
  <w:style w:type="paragraph" w:styleId="a5">
    <w:name w:val="Body Text Indent"/>
    <w:basedOn w:val="a"/>
    <w:link w:val="Char"/>
    <w:uiPriority w:val="99"/>
    <w:semiHidden/>
    <w:unhideWhenUsed/>
    <w:rsid w:val="00B67BDE"/>
    <w:pPr>
      <w:spacing w:after="120"/>
      <w:ind w:leftChars="200" w:left="420"/>
    </w:pPr>
  </w:style>
  <w:style w:type="character" w:customStyle="1" w:styleId="Char">
    <w:name w:val="正文文本缩进 Char"/>
    <w:basedOn w:val="a2"/>
    <w:link w:val="a5"/>
    <w:uiPriority w:val="99"/>
    <w:semiHidden/>
    <w:rsid w:val="00B67BDE"/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5"/>
    <w:next w:val="a"/>
    <w:link w:val="2Char1"/>
    <w:qFormat/>
    <w:rsid w:val="00B67BDE"/>
    <w:pPr>
      <w:ind w:firstLineChars="200" w:firstLine="420"/>
    </w:pPr>
    <w:rPr>
      <w:sz w:val="21"/>
    </w:rPr>
  </w:style>
  <w:style w:type="character" w:customStyle="1" w:styleId="2Char">
    <w:name w:val="正文首行缩进 2 Char"/>
    <w:basedOn w:val="Char"/>
    <w:uiPriority w:val="99"/>
    <w:semiHidden/>
    <w:rsid w:val="00B67BDE"/>
    <w:rPr>
      <w:rFonts w:ascii="宋体" w:eastAsia="宋体" w:hAnsi="宋体" w:cs="宋体"/>
      <w:kern w:val="0"/>
      <w:sz w:val="24"/>
      <w:szCs w:val="24"/>
    </w:rPr>
  </w:style>
  <w:style w:type="character" w:customStyle="1" w:styleId="2Char1">
    <w:name w:val="正文首行缩进 2 Char1"/>
    <w:link w:val="2"/>
    <w:qFormat/>
    <w:rsid w:val="00B67BDE"/>
    <w:rPr>
      <w:rFonts w:ascii="宋体" w:eastAsia="宋体" w:hAnsi="宋体" w:cs="宋体"/>
      <w:kern w:val="0"/>
      <w:szCs w:val="24"/>
    </w:rPr>
  </w:style>
  <w:style w:type="table" w:styleId="a6">
    <w:name w:val="Table Grid"/>
    <w:basedOn w:val="a3"/>
    <w:uiPriority w:val="39"/>
    <w:qFormat/>
    <w:rsid w:val="00B67BD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TimesNewRoman5020">
    <w:name w:val="样式 标题 2 + Times New Roman 四号 非加粗 段前: 5 磅 段后: 0 磅 行距: 固定值 20..."/>
    <w:basedOn w:val="a"/>
    <w:qFormat/>
    <w:rsid w:val="00B67BDE"/>
    <w:pPr>
      <w:keepNext/>
      <w:keepLines/>
      <w:spacing w:before="100" w:line="400" w:lineRule="exact"/>
      <w:outlineLvl w:val="1"/>
    </w:pPr>
    <w:rPr>
      <w:rFonts w:ascii="Cambria" w:eastAsia="黑体" w:hAnsi="Cambria"/>
      <w:b/>
      <w:kern w:val="2"/>
      <w:sz w:val="28"/>
      <w:szCs w:val="20"/>
      <w:lang w:bidi="en-US"/>
    </w:rPr>
  </w:style>
  <w:style w:type="paragraph" w:styleId="a7">
    <w:name w:val="Body Text"/>
    <w:basedOn w:val="a"/>
    <w:link w:val="Char0"/>
    <w:uiPriority w:val="99"/>
    <w:semiHidden/>
    <w:unhideWhenUsed/>
    <w:rsid w:val="00B67BDE"/>
    <w:pPr>
      <w:spacing w:after="120"/>
    </w:pPr>
  </w:style>
  <w:style w:type="character" w:customStyle="1" w:styleId="Char0">
    <w:name w:val="正文文本 Char"/>
    <w:basedOn w:val="a2"/>
    <w:link w:val="a7"/>
    <w:uiPriority w:val="99"/>
    <w:semiHidden/>
    <w:rsid w:val="00B67BDE"/>
    <w:rPr>
      <w:rFonts w:ascii="宋体" w:eastAsia="宋体" w:hAnsi="宋体" w:cs="宋体"/>
      <w:kern w:val="0"/>
      <w:sz w:val="24"/>
      <w:szCs w:val="24"/>
    </w:rPr>
  </w:style>
  <w:style w:type="paragraph" w:styleId="a0">
    <w:name w:val="Body Text First Indent"/>
    <w:basedOn w:val="a7"/>
    <w:link w:val="Char2"/>
    <w:uiPriority w:val="99"/>
    <w:semiHidden/>
    <w:unhideWhenUsed/>
    <w:rsid w:val="00B67BDE"/>
    <w:pPr>
      <w:ind w:firstLineChars="100" w:firstLine="420"/>
    </w:pPr>
  </w:style>
  <w:style w:type="character" w:customStyle="1" w:styleId="Char2">
    <w:name w:val="正文首行缩进 Char"/>
    <w:basedOn w:val="Char0"/>
    <w:link w:val="a0"/>
    <w:uiPriority w:val="99"/>
    <w:semiHidden/>
    <w:rsid w:val="00B67BDE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498</Words>
  <Characters>2844</Characters>
  <Application>Microsoft Office Word</Application>
  <DocSecurity>0</DocSecurity>
  <Lines>23</Lines>
  <Paragraphs>6</Paragraphs>
  <ScaleCrop>false</ScaleCrop>
  <Company>Organization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2023-11-09T08:03:00Z</dcterms:created>
  <dcterms:modified xsi:type="dcterms:W3CDTF">2023-11-09T08:03:00Z</dcterms:modified>
</cp:coreProperties>
</file>